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3C2B6" w14:textId="041DF581" w:rsidR="00BC02A6" w:rsidRPr="00BC02A6" w:rsidRDefault="00BC02A6" w:rsidP="00BC02A6">
      <w:pPr>
        <w:pStyle w:val="Kop1"/>
        <w:jc w:val="center"/>
      </w:pPr>
      <w:r w:rsidRPr="00BC02A6">
        <w:t>Spa UV-C 21 W</w:t>
      </w:r>
    </w:p>
    <w:p w14:paraId="5492F76C" w14:textId="53869E8B" w:rsidR="00BC02A6" w:rsidRDefault="00BC02A6" w:rsidP="00BC02A6">
      <w:pPr>
        <w:rPr>
          <w:rStyle w:val="Intensievebenadrukking"/>
          <w:sz w:val="32"/>
          <w:szCs w:val="32"/>
        </w:rPr>
      </w:pPr>
      <w:proofErr w:type="spellStart"/>
      <w:r w:rsidRPr="00BC02A6">
        <w:rPr>
          <w:rStyle w:val="Intensievebenadrukking"/>
          <w:sz w:val="32"/>
          <w:szCs w:val="32"/>
        </w:rPr>
        <w:t>Advantages</w:t>
      </w:r>
      <w:proofErr w:type="spellEnd"/>
    </w:p>
    <w:p w14:paraId="3493491C" w14:textId="77777777" w:rsidR="00BC02A6" w:rsidRPr="00BC02A6" w:rsidRDefault="00BC02A6" w:rsidP="00BC02A6">
      <w:pPr>
        <w:rPr>
          <w:i/>
          <w:iCs/>
          <w:color w:val="0F4761" w:themeColor="accent1" w:themeShade="BF"/>
          <w:sz w:val="32"/>
          <w:szCs w:val="32"/>
        </w:rPr>
      </w:pPr>
    </w:p>
    <w:p w14:paraId="252ABAEF" w14:textId="77777777" w:rsidR="00BC02A6" w:rsidRDefault="00BC02A6" w:rsidP="00BC02A6">
      <w:pPr>
        <w:pStyle w:val="Lijstalinea"/>
        <w:numPr>
          <w:ilvl w:val="0"/>
          <w:numId w:val="1"/>
        </w:numPr>
      </w:pPr>
      <w:proofErr w:type="spellStart"/>
      <w:r>
        <w:t>Includes</w:t>
      </w:r>
      <w:proofErr w:type="spellEnd"/>
      <w:r>
        <w:t xml:space="preserve"> ballast </w:t>
      </w:r>
      <w:proofErr w:type="spellStart"/>
      <w:r>
        <w:t>with</w:t>
      </w:r>
      <w:proofErr w:type="spellEnd"/>
      <w:r>
        <w:t xml:space="preserve"> </w:t>
      </w:r>
      <w:proofErr w:type="gramStart"/>
      <w:r>
        <w:t>LED indicator</w:t>
      </w:r>
      <w:proofErr w:type="gramEnd"/>
      <w:r>
        <w:t xml:space="preserve"> </w:t>
      </w:r>
      <w:proofErr w:type="spellStart"/>
      <w:r>
        <w:t>for</w:t>
      </w:r>
      <w:proofErr w:type="spellEnd"/>
      <w:r>
        <w:t xml:space="preserve"> easy monitoring</w:t>
      </w:r>
    </w:p>
    <w:p w14:paraId="73522E59" w14:textId="77777777" w:rsidR="00BC02A6" w:rsidRDefault="00BC02A6" w:rsidP="00BC02A6">
      <w:pPr>
        <w:pStyle w:val="Lijstalinea"/>
        <w:numPr>
          <w:ilvl w:val="0"/>
          <w:numId w:val="1"/>
        </w:numPr>
      </w:pPr>
      <w:r>
        <w:t xml:space="preserve">UV-C unit </w:t>
      </w:r>
      <w:proofErr w:type="spellStart"/>
      <w:r>
        <w:t>specially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high </w:t>
      </w:r>
      <w:proofErr w:type="spellStart"/>
      <w:r>
        <w:t>temperatures</w:t>
      </w:r>
      <w:proofErr w:type="spellEnd"/>
      <w:r>
        <w:t xml:space="preserve"> (±40 °C/±104 °F)</w:t>
      </w:r>
    </w:p>
    <w:p w14:paraId="32C91022" w14:textId="77777777" w:rsidR="00BC02A6" w:rsidRDefault="00BC02A6" w:rsidP="00BC02A6">
      <w:pPr>
        <w:pStyle w:val="Lijstalinea"/>
        <w:numPr>
          <w:ilvl w:val="0"/>
          <w:numId w:val="1"/>
        </w:numPr>
      </w:pPr>
      <w:r>
        <w:t xml:space="preserve">Compact design </w:t>
      </w:r>
      <w:proofErr w:type="spellStart"/>
      <w:r>
        <w:t>for</w:t>
      </w:r>
      <w:proofErr w:type="spellEnd"/>
      <w:r>
        <w:t xml:space="preserve"> easy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spa systems</w:t>
      </w:r>
    </w:p>
    <w:p w14:paraId="2466973A" w14:textId="667CAF4E" w:rsidR="00122312" w:rsidRDefault="00BC02A6" w:rsidP="00BC02A6">
      <w:pPr>
        <w:pStyle w:val="Lijstalinea"/>
        <w:numPr>
          <w:ilvl w:val="0"/>
          <w:numId w:val="1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maintain</w:t>
      </w:r>
      <w:proofErr w:type="spellEnd"/>
      <w:r>
        <w:t xml:space="preserve">, </w:t>
      </w:r>
      <w:proofErr w:type="spellStart"/>
      <w:r>
        <w:t>minimizing</w:t>
      </w:r>
      <w:proofErr w:type="spellEnd"/>
      <w:r>
        <w:t xml:space="preserve"> downtime</w:t>
      </w:r>
    </w:p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D67A6"/>
    <w:multiLevelType w:val="hybridMultilevel"/>
    <w:tmpl w:val="1B2CE2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558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A6"/>
    <w:rsid w:val="00122312"/>
    <w:rsid w:val="00B168AC"/>
    <w:rsid w:val="00BC02A6"/>
    <w:rsid w:val="00C267E6"/>
    <w:rsid w:val="00C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92A72"/>
  <w15:chartTrackingRefBased/>
  <w15:docId w15:val="{0D032B90-614F-4D86-B4F1-10BEF4BC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C02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C02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C02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C02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C02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C02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C02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C02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C02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C02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C02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C02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C02A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C02A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C02A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C02A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C02A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C02A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C02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C02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C02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C02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C02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C02A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C02A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C02A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C02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C02A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C02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D17A01-14CC-41B7-9523-41C85944BCEC}"/>
</file>

<file path=customXml/itemProps2.xml><?xml version="1.0" encoding="utf-8"?>
<ds:datastoreItem xmlns:ds="http://schemas.openxmlformats.org/officeDocument/2006/customXml" ds:itemID="{19D0E86F-38A0-4336-916C-7057649C0C57}"/>
</file>

<file path=customXml/itemProps3.xml><?xml version="1.0" encoding="utf-8"?>
<ds:datastoreItem xmlns:ds="http://schemas.openxmlformats.org/officeDocument/2006/customXml" ds:itemID="{0C356881-A28E-48BB-8144-AC8027C448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215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1</cp:revision>
  <dcterms:created xsi:type="dcterms:W3CDTF">2025-10-15T10:59:00Z</dcterms:created>
  <dcterms:modified xsi:type="dcterms:W3CDTF">2025-10-15T11:02:00Z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